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Theraplay® Supervision Reflection Form - UK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3081"/>
        <w:gridCol w:w="1575"/>
        <w:gridCol w:w="3528"/>
        <w:tblGridChange w:id="0">
          <w:tblGrid>
            <w:gridCol w:w="1455"/>
            <w:gridCol w:w="3081"/>
            <w:gridCol w:w="1575"/>
            <w:gridCol w:w="3528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8db3e2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  <w:tc>
          <w:tcPr>
            <w:shd w:fill="auto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Supervisor</w:t>
            </w:r>
          </w:p>
        </w:tc>
        <w:tc>
          <w:tcPr>
            <w:shd w:fill="auto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8db3e2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Supervision session date</w:t>
            </w:r>
          </w:p>
        </w:tc>
        <w:tc>
          <w:tcPr>
            <w:shd w:fill="auto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order to develop your Theraplay® practice over time, you may find it useful to reflect on each supervision session and send your comments to your supervisor.  Prompts for your reflections are provided below.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These reflection forms remain confidential to you and your supervisor, and are not submitted to the Theraplay® Institute. Your supervisor may refer back to your reflections when commenting on your progress at the end of each stage of the practicum.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9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9"/>
        <w:tblGridChange w:id="0">
          <w:tblGrid>
            <w:gridCol w:w="973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Prompts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94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 did you take from the supervision session?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94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 do you see as the emerging strengths and the current challenges in your practice?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94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 might you do differently in subsequent Theraplay® based sessions with your families?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                                        Theraplay UK</w:t>
      </w:r>
    </w:p>
    <w:p w:rsidR="00000000" w:rsidDel="00000000" w:rsidP="00000000" w:rsidRDefault="00000000" w:rsidRPr="00000000" w14:paraId="0000005E">
      <w:pPr>
        <w:tabs>
          <w:tab w:val="center" w:leader="none" w:pos="4513"/>
          <w:tab w:val="right" w:leader="none" w:pos="9026"/>
        </w:tabs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Registered Address: Kilvert’s School, Clyro, Hay-on-Wye, Hereford HR3 5SB</w:t>
      </w:r>
    </w:p>
    <w:p w:rsidR="00000000" w:rsidDel="00000000" w:rsidP="00000000" w:rsidRDefault="00000000" w:rsidRPr="00000000" w14:paraId="0000005F">
      <w:pPr>
        <w:tabs>
          <w:tab w:val="center" w:leader="none" w:pos="4513"/>
          <w:tab w:val="right" w:leader="none" w:pos="9026"/>
        </w:tabs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Companies House Registration: 12543244</w:t>
      </w:r>
    </w:p>
    <w:p w:rsidR="00000000" w:rsidDel="00000000" w:rsidP="00000000" w:rsidRDefault="00000000" w:rsidRPr="00000000" w14:paraId="00000060">
      <w:pPr>
        <w:tabs>
          <w:tab w:val="center" w:leader="none" w:pos="4513"/>
          <w:tab w:val="right" w:leader="none" w:pos="9026"/>
        </w:tabs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admin@theraplay.org.uk</w:t>
      </w:r>
    </w:p>
    <w:p w:rsidR="00000000" w:rsidDel="00000000" w:rsidP="00000000" w:rsidRDefault="00000000" w:rsidRPr="00000000" w14:paraId="00000061">
      <w:pPr>
        <w:tabs>
          <w:tab w:val="center" w:leader="none" w:pos="4513"/>
          <w:tab w:val="right" w:leader="none" w:pos="9026"/>
        </w:tabs>
        <w:jc w:val="center"/>
        <w:rPr>
          <w:rFonts w:ascii="Calibri" w:cs="Calibri" w:eastAsia="Calibri" w:hAnsi="Calibri"/>
          <w:sz w:val="20"/>
          <w:szCs w:val="20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www.theraplay.org.uk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leader="none" w:pos="4513"/>
          <w:tab w:val="right" w:leader="none" w:pos="9026"/>
        </w:tabs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right" w:leader="none" w:pos="9781"/>
        </w:tabs>
        <w:spacing w:after="200" w:line="276" w:lineRule="auto"/>
        <w:jc w:val="center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Theraplay® is a registered service mark of The Theraplay Institute,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736 N. Western Ave, #142, Lake Forest, IL 60045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9" w:w="11907" w:orient="portrait"/>
      <w:pgMar w:bottom="851" w:top="1134" w:left="1134" w:right="1134" w:header="357" w:footer="35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1531148</wp:posOffset>
          </wp:positionH>
          <wp:positionV relativeFrom="paragraph">
            <wp:posOffset>-104774</wp:posOffset>
          </wp:positionV>
          <wp:extent cx="3052763" cy="113367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2763" cy="11336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-581024</wp:posOffset>
          </wp:positionH>
          <wp:positionV relativeFrom="paragraph">
            <wp:posOffset>-104774</wp:posOffset>
          </wp:positionV>
          <wp:extent cx="1256347" cy="547459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6347" cy="5474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theraplay.org.u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