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Theraplay® Parent Session Supervision Form - UK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2340"/>
        <w:gridCol w:w="2394"/>
        <w:gridCol w:w="2457"/>
        <w:tblGridChange w:id="0">
          <w:tblGrid>
            <w:gridCol w:w="2448"/>
            <w:gridCol w:w="2340"/>
            <w:gridCol w:w="2394"/>
            <w:gridCol w:w="2457"/>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Student </w:t>
            </w:r>
          </w:p>
        </w:tc>
        <w:tc>
          <w:tcPr>
            <w:tcMar>
              <w:top w:w="57.0" w:type="dxa"/>
              <w:left w:w="57.0" w:type="dxa"/>
              <w:bottom w:w="57.0" w:type="dxa"/>
              <w:right w:w="57.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4c2f4" w:val="clear"/>
            <w:tcMar>
              <w:top w:w="57.0" w:type="dxa"/>
              <w:left w:w="57.0" w:type="dxa"/>
              <w:bottom w:w="57.0" w:type="dxa"/>
              <w:right w:w="57.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Supervisor</w:t>
            </w:r>
          </w:p>
        </w:tc>
        <w:tc>
          <w:tcPr>
            <w:tcMar>
              <w:top w:w="57.0" w:type="dxa"/>
              <w:left w:w="57.0" w:type="dxa"/>
              <w:bottom w:w="57.0" w:type="dxa"/>
              <w:right w:w="57.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Child/adult initials and relationship</w:t>
            </w:r>
          </w:p>
        </w:tc>
        <w:tc>
          <w:tcPr>
            <w:tcMar>
              <w:top w:w="57.0" w:type="dxa"/>
              <w:left w:w="57.0" w:type="dxa"/>
              <w:bottom w:w="57.0" w:type="dxa"/>
              <w:right w:w="57.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shd w:fill="a4c2f4" w:val="clear"/>
            <w:tcMar>
              <w:top w:w="57.0" w:type="dxa"/>
              <w:left w:w="57.0" w:type="dxa"/>
              <w:bottom w:w="57.0" w:type="dxa"/>
              <w:right w:w="57.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Type of parent session</w:t>
            </w:r>
          </w:p>
        </w:tc>
        <w:tc>
          <w:tcPr>
            <w:tcMar>
              <w:top w:w="57.0" w:type="dxa"/>
              <w:left w:w="57.0" w:type="dxa"/>
              <w:bottom w:w="57.0" w:type="dxa"/>
              <w:right w:w="57.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Child’s age</w:t>
            </w:r>
          </w:p>
        </w:tc>
        <w:tc>
          <w:tcPr>
            <w:tcMar>
              <w:top w:w="57.0" w:type="dxa"/>
              <w:left w:w="57.0" w:type="dxa"/>
              <w:bottom w:w="57.0" w:type="dxa"/>
              <w:right w:w="57.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4c2f4" w:val="clear"/>
            <w:tcMar>
              <w:top w:w="57.0" w:type="dxa"/>
              <w:left w:w="57.0" w:type="dxa"/>
              <w:bottom w:w="57.0" w:type="dxa"/>
              <w:right w:w="57.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Session date</w:t>
            </w:r>
          </w:p>
        </w:tc>
        <w:tc>
          <w:tcPr>
            <w:tcMar>
              <w:top w:w="57.0" w:type="dxa"/>
              <w:left w:w="57.0" w:type="dxa"/>
              <w:bottom w:w="57.0" w:type="dxa"/>
              <w:right w:w="57.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If this is your first supervision session for this family, please provide your supervisor with the following information: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Background information on child and family (use initials only) including child’s age, school setting, family constellation, reason for referral and, if fostered or adopted, brief reasons for removal from birth family and placement history;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Video of MIM-based session, along with the MIM-based Analysis Form;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Evidence of consent given by the parents/caregivers (and local authority, if applicable) to video record and to share the video and information about the family with your supervisor. Please do not send consent form directly.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2"/>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   Specific goals for this session:</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example, building empathy and understanding for the child’s experience, psycho-education regarding the parenting goals and skills, building collaboration with parents, building understanding of Theraplay</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principles, building competence and confidence in parents' use of Theraplay</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principles, helping parents manage behaviours outside sessions, helping parents take these principles into daily life and routines.)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bl>
      <w:tblPr>
        <w:tblStyle w:val="Table3"/>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   Specific plan for this session:</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example, to explain activities or dimensions, demonstrate activities, show session clips that emphasise aspects of the family interactions you want to support and enhance.  Include your purpose for each part of your plan.)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bl>
      <w:tblPr>
        <w:tblStyle w:val="Table4"/>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   Your assessment of the parents' reaction to the session:</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bl>
      <w:tblPr>
        <w:tblStyle w:val="Table5"/>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   Your response to the parents' reactions:</w:t>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bl>
      <w:tblPr>
        <w:tblStyle w:val="Table6"/>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   Self-reflection about the session:</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b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example, what were your professional strengths and weaknesses; what areas of knowledge do you want to expand; did you notice any issues of transference or counter-transference?)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bl>
      <w:tblPr>
        <w:tblStyle w:val="Table7"/>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   Plan for the next sessions:</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(How are you planning to take this experience and increased understanding of the parents’ capacities and translate that into planning for your next family session and for your next parent session?)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bl>
      <w:tblPr>
        <w:tblStyle w:val="Table8"/>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   Suggested homework or next steps for parents:</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bl>
      <w:tblPr>
        <w:tblStyle w:val="Table9"/>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   Questions for your supervisor:</w:t>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spacing w:after="0" w:line="240" w:lineRule="auto"/>
        <w:ind w:right="-1059"/>
        <w:rPr>
          <w:b w:val="1"/>
          <w:sz w:val="24"/>
          <w:szCs w:val="24"/>
        </w:rPr>
      </w:pPr>
      <w:r w:rsidDel="00000000" w:rsidR="00000000" w:rsidRPr="00000000">
        <w:rPr>
          <w:rtl w:val="0"/>
        </w:rPr>
      </w:r>
    </w:p>
    <w:p w:rsidR="00000000" w:rsidDel="00000000" w:rsidP="00000000" w:rsidRDefault="00000000" w:rsidRPr="00000000" w14:paraId="0000008D">
      <w:pPr>
        <w:spacing w:after="0" w:line="240" w:lineRule="auto"/>
        <w:ind w:right="-1059"/>
        <w:rPr>
          <w:b w:val="1"/>
          <w:sz w:val="24"/>
          <w:szCs w:val="24"/>
        </w:rPr>
      </w:pPr>
      <w:r w:rsidDel="00000000" w:rsidR="00000000" w:rsidRPr="00000000">
        <w:rPr>
          <w:rtl w:val="0"/>
        </w:rPr>
      </w:r>
    </w:p>
    <w:p w:rsidR="00000000" w:rsidDel="00000000" w:rsidP="00000000" w:rsidRDefault="00000000" w:rsidRPr="00000000" w14:paraId="0000008E">
      <w:pPr>
        <w:spacing w:after="0" w:line="240" w:lineRule="auto"/>
        <w:ind w:right="-1059"/>
        <w:rPr>
          <w:b w:val="1"/>
          <w:sz w:val="24"/>
          <w:szCs w:val="24"/>
        </w:rPr>
      </w:pPr>
      <w:r w:rsidDel="00000000" w:rsidR="00000000" w:rsidRPr="00000000">
        <w:rPr>
          <w:rtl w:val="0"/>
        </w:rPr>
      </w:r>
    </w:p>
    <w:p w:rsidR="00000000" w:rsidDel="00000000" w:rsidP="00000000" w:rsidRDefault="00000000" w:rsidRPr="00000000" w14:paraId="0000008F">
      <w:pPr>
        <w:spacing w:after="0" w:line="240" w:lineRule="auto"/>
        <w:ind w:right="-1059"/>
        <w:rPr>
          <w:b w:val="1"/>
          <w:sz w:val="24"/>
          <w:szCs w:val="24"/>
        </w:rPr>
      </w:pPr>
      <w:r w:rsidDel="00000000" w:rsidR="00000000" w:rsidRPr="00000000">
        <w:rPr>
          <w:rtl w:val="0"/>
        </w:rPr>
      </w:r>
    </w:p>
    <w:p w:rsidR="00000000" w:rsidDel="00000000" w:rsidP="00000000" w:rsidRDefault="00000000" w:rsidRPr="00000000" w14:paraId="00000090">
      <w:pPr>
        <w:spacing w:after="0" w:line="240" w:lineRule="auto"/>
        <w:ind w:right="-1059"/>
        <w:rPr>
          <w:b w:val="1"/>
          <w:sz w:val="24"/>
          <w:szCs w:val="24"/>
        </w:rPr>
      </w:pPr>
      <w:r w:rsidDel="00000000" w:rsidR="00000000" w:rsidRPr="00000000">
        <w:rPr>
          <w:rtl w:val="0"/>
        </w:rPr>
      </w:r>
    </w:p>
    <w:p w:rsidR="00000000" w:rsidDel="00000000" w:rsidP="00000000" w:rsidRDefault="00000000" w:rsidRPr="00000000" w14:paraId="00000091">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2">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3">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4">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5">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6">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7">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8">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9">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A">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B">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C">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D">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E">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9F">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0">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1">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2">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3">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4">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5">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6">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7">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8">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9">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A">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B">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C">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D">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E">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AF">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0">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1">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2">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3">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4">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5">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6">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7">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8">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9">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BA">
      <w:pPr>
        <w:spacing w:after="0" w:line="240" w:lineRule="auto"/>
        <w:ind w:right="-1059"/>
        <w:rPr>
          <w:b w:val="1"/>
          <w:sz w:val="20"/>
          <w:szCs w:val="20"/>
        </w:rPr>
      </w:pPr>
      <w:r w:rsidDel="00000000" w:rsidR="00000000" w:rsidRPr="00000000">
        <w:rPr>
          <w:b w:val="1"/>
          <w:sz w:val="20"/>
          <w:szCs w:val="20"/>
          <w:rtl w:val="0"/>
        </w:rPr>
        <w:t xml:space="preserve">                                                                                             Theraplay UK</w:t>
      </w:r>
    </w:p>
    <w:p w:rsidR="00000000" w:rsidDel="00000000" w:rsidP="00000000" w:rsidRDefault="00000000" w:rsidRPr="00000000" w14:paraId="000000BB">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Registered Address: Kilvert’s School, Clyro, Hay-on-Wye, Hereford HR3 5SB</w:t>
      </w:r>
    </w:p>
    <w:p w:rsidR="00000000" w:rsidDel="00000000" w:rsidP="00000000" w:rsidRDefault="00000000" w:rsidRPr="00000000" w14:paraId="000000BC">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Companies House Registration: 12543244</w:t>
      </w:r>
    </w:p>
    <w:p w:rsidR="00000000" w:rsidDel="00000000" w:rsidP="00000000" w:rsidRDefault="00000000" w:rsidRPr="00000000" w14:paraId="000000BD">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admin@theraplay.org.uk</w:t>
      </w:r>
    </w:p>
    <w:p w:rsidR="00000000" w:rsidDel="00000000" w:rsidP="00000000" w:rsidRDefault="00000000" w:rsidRPr="00000000" w14:paraId="000000BE">
      <w:pPr>
        <w:tabs>
          <w:tab w:val="center" w:leader="none" w:pos="4513"/>
          <w:tab w:val="right" w:leader="none" w:pos="9026"/>
        </w:tabs>
        <w:spacing w:after="0" w:line="240" w:lineRule="auto"/>
        <w:jc w:val="center"/>
        <w:rPr>
          <w:sz w:val="20"/>
          <w:szCs w:val="20"/>
        </w:rPr>
      </w:pPr>
      <w:hyperlink r:id="rId6">
        <w:r w:rsidDel="00000000" w:rsidR="00000000" w:rsidRPr="00000000">
          <w:rPr>
            <w:color w:val="1155cc"/>
            <w:sz w:val="20"/>
            <w:szCs w:val="20"/>
            <w:u w:val="single"/>
            <w:rtl w:val="0"/>
          </w:rPr>
          <w:t xml:space="preserve">www.theraplay.org.uk</w:t>
        </w:r>
      </w:hyperlink>
      <w:r w:rsidDel="00000000" w:rsidR="00000000" w:rsidRPr="00000000">
        <w:rPr>
          <w:rtl w:val="0"/>
        </w:rPr>
      </w:r>
    </w:p>
    <w:p w:rsidR="00000000" w:rsidDel="00000000" w:rsidP="00000000" w:rsidRDefault="00000000" w:rsidRPr="00000000" w14:paraId="000000BF">
      <w:pPr>
        <w:tabs>
          <w:tab w:val="center" w:leader="none" w:pos="4513"/>
          <w:tab w:val="right" w:leader="none" w:pos="9026"/>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0C0">
      <w:pPr>
        <w:tabs>
          <w:tab w:val="right" w:leader="none" w:pos="9781"/>
        </w:tabs>
        <w:jc w:val="center"/>
        <w:rPr>
          <w:rFonts w:ascii="Arial" w:cs="Arial" w:eastAsia="Arial" w:hAnsi="Arial"/>
          <w:sz w:val="20"/>
          <w:szCs w:val="20"/>
        </w:rPr>
      </w:pPr>
      <w:r w:rsidDel="00000000" w:rsidR="00000000" w:rsidRPr="00000000">
        <w:rPr>
          <w:sz w:val="20"/>
          <w:szCs w:val="20"/>
          <w:rtl w:val="0"/>
        </w:rPr>
        <w:t xml:space="preserve">Theraplay® is a registered service mark of The Theraplay Institute, </w:t>
      </w:r>
      <w:r w:rsidDel="00000000" w:rsidR="00000000" w:rsidRPr="00000000">
        <w:rPr>
          <w:sz w:val="20"/>
          <w:szCs w:val="20"/>
          <w:highlight w:val="white"/>
          <w:rtl w:val="0"/>
        </w:rPr>
        <w:t xml:space="preserve">736 N. Western Ave, #142, Lake Forest, IL 60045</w:t>
      </w:r>
      <w:r w:rsidDel="00000000" w:rsidR="00000000" w:rsidRPr="00000000">
        <w:rPr>
          <w:rtl w:val="0"/>
        </w:rPr>
      </w:r>
    </w:p>
    <w:sectPr>
      <w:headerReference r:id="rId7" w:type="default"/>
      <w:headerReference r:id="rId8" w:type="first"/>
      <w:footerReference r:id="rId9" w:type="first"/>
      <w:pgSz w:h="16839" w:w="11907" w:orient="portrait"/>
      <w:pgMar w:bottom="851" w:top="1134" w:left="1134" w:right="1134" w:header="680" w:footer="6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1531148</wp:posOffset>
          </wp:positionH>
          <wp:positionV relativeFrom="paragraph">
            <wp:posOffset>-317499</wp:posOffset>
          </wp:positionV>
          <wp:extent cx="3052763" cy="113367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2763" cy="11336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-533399</wp:posOffset>
          </wp:positionH>
          <wp:positionV relativeFrom="paragraph">
            <wp:posOffset>-285749</wp:posOffset>
          </wp:positionV>
          <wp:extent cx="1242300" cy="541337"/>
          <wp:effectExtent b="0" l="0" r="0" t="0"/>
          <wp:wrapNone/>
          <wp:docPr descr="https://lh6.googleusercontent.com/iGcQNS7RsbqxsfyDB6-qZ7LyKyhOA0rpYnOktkEBQa7kqC-lvxbFKaev_XGm5n6hY2FuI28ecEdABTj6shSMI_BO0Jj2fCLCak2RB3nzEW81itHNhEIRT0Dh26qeBEzjuIOUnAJz" id="1" name="image2.jpg"/>
          <a:graphic>
            <a:graphicData uri="http://schemas.openxmlformats.org/drawingml/2006/picture">
              <pic:pic>
                <pic:nvPicPr>
                  <pic:cNvPr descr="https://lh6.googleusercontent.com/iGcQNS7RsbqxsfyDB6-qZ7LyKyhOA0rpYnOktkEBQa7kqC-lvxbFKaev_XGm5n6hY2FuI28ecEdABTj6shSMI_BO0Jj2fCLCak2RB3nzEW81itHNhEIRT0Dh26qeBEzjuIOUnAJz" id="0" name="image2.jpg"/>
                  <pic:cNvPicPr preferRelativeResize="0"/>
                </pic:nvPicPr>
                <pic:blipFill>
                  <a:blip r:embed="rId2"/>
                  <a:srcRect b="0" l="0" r="0" t="0"/>
                  <a:stretch>
                    <a:fillRect/>
                  </a:stretch>
                </pic:blipFill>
                <pic:spPr>
                  <a:xfrm>
                    <a:off x="0" y="0"/>
                    <a:ext cx="1242300" cy="5413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theraplay.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